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94" w:rsidRPr="007B6EA1" w:rsidRDefault="006D6394" w:rsidP="007B6EA1">
      <w:pPr>
        <w:spacing w:after="0" w:line="240" w:lineRule="auto"/>
        <w:ind w:left="-284" w:right="26"/>
        <w:jc w:val="right"/>
        <w:rPr>
          <w:rFonts w:ascii="Georgia" w:hAnsi="Georgia" w:cs="Georgia"/>
          <w:b/>
          <w:bCs/>
          <w:i/>
          <w:iCs/>
          <w:sz w:val="24"/>
          <w:szCs w:val="24"/>
        </w:rPr>
      </w:pPr>
      <w:r w:rsidRPr="007B6EA1">
        <w:rPr>
          <w:rFonts w:ascii="Georgia" w:hAnsi="Georgia" w:cs="Georgia"/>
          <w:b/>
          <w:bCs/>
          <w:i/>
          <w:iCs/>
          <w:sz w:val="24"/>
          <w:szCs w:val="24"/>
        </w:rPr>
        <w:t>Приложение №2</w:t>
      </w:r>
    </w:p>
    <w:p w:rsidR="006D6394" w:rsidRDefault="006D6394" w:rsidP="007B6EA1">
      <w:pPr>
        <w:spacing w:after="0" w:line="240" w:lineRule="auto"/>
        <w:ind w:left="-284" w:right="26"/>
        <w:rPr>
          <w:rFonts w:ascii="Georgia" w:hAnsi="Georgia" w:cs="Georgia"/>
          <w:b/>
          <w:bCs/>
          <w:sz w:val="24"/>
          <w:szCs w:val="24"/>
        </w:rPr>
      </w:pPr>
    </w:p>
    <w:p w:rsidR="006D6394" w:rsidRDefault="006D6394" w:rsidP="00A27D55">
      <w:pPr>
        <w:spacing w:after="0" w:line="240" w:lineRule="auto"/>
        <w:ind w:left="-284" w:right="26"/>
        <w:jc w:val="right"/>
        <w:rPr>
          <w:rFonts w:ascii="Georgia" w:hAnsi="Georgia" w:cs="Georgia"/>
          <w:b/>
          <w:bCs/>
          <w:sz w:val="24"/>
          <w:szCs w:val="24"/>
        </w:rPr>
      </w:pPr>
    </w:p>
    <w:p w:rsidR="006D6394" w:rsidRDefault="006D6394" w:rsidP="00A27D55">
      <w:pPr>
        <w:spacing w:after="0" w:line="240" w:lineRule="auto"/>
        <w:ind w:left="-284" w:right="26"/>
        <w:jc w:val="right"/>
        <w:rPr>
          <w:rFonts w:ascii="Georgia" w:hAnsi="Georgia" w:cs="Georgia"/>
          <w:b/>
          <w:bCs/>
          <w:sz w:val="24"/>
          <w:szCs w:val="24"/>
        </w:rPr>
      </w:pPr>
    </w:p>
    <w:p w:rsidR="006D6394" w:rsidRPr="007B6EA1" w:rsidRDefault="006D6394" w:rsidP="00A27D55">
      <w:pPr>
        <w:spacing w:after="0" w:line="240" w:lineRule="auto"/>
        <w:ind w:left="-284" w:right="26"/>
        <w:jc w:val="right"/>
        <w:rPr>
          <w:rFonts w:ascii="Georgia" w:hAnsi="Georgia" w:cs="Georgia"/>
          <w:b/>
          <w:bCs/>
          <w:i/>
          <w:iCs/>
          <w:sz w:val="24"/>
          <w:szCs w:val="24"/>
        </w:rPr>
      </w:pPr>
      <w:r w:rsidRPr="007B6EA1">
        <w:rPr>
          <w:rFonts w:ascii="Georgia" w:hAnsi="Georgia" w:cs="Georgia"/>
          <w:b/>
          <w:bCs/>
          <w:sz w:val="24"/>
          <w:szCs w:val="24"/>
        </w:rPr>
        <w:t>ОДОБРЯВАМ:</w:t>
      </w:r>
      <w:r w:rsidRPr="007B6EA1">
        <w:rPr>
          <w:rFonts w:ascii="Georgia" w:hAnsi="Georgia" w:cs="Georgia"/>
          <w:b/>
          <w:bCs/>
          <w:i/>
          <w:iCs/>
          <w:sz w:val="24"/>
          <w:szCs w:val="24"/>
        </w:rPr>
        <w:t xml:space="preserve">  </w:t>
      </w:r>
      <w:r>
        <w:rPr>
          <w:rFonts w:ascii="Georgia" w:hAnsi="Georgia" w:cs="Georgia"/>
          <w:b/>
          <w:bCs/>
          <w:i/>
          <w:iCs/>
          <w:sz w:val="24"/>
          <w:szCs w:val="24"/>
        </w:rPr>
        <w:t>……………………..</w:t>
      </w:r>
      <w:r w:rsidRPr="007B6EA1">
        <w:rPr>
          <w:rFonts w:ascii="Georgia" w:hAnsi="Georgia" w:cs="Georgia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D6394" w:rsidRPr="007B6EA1" w:rsidRDefault="006D6394" w:rsidP="00A27D55">
      <w:pPr>
        <w:spacing w:after="0" w:line="240" w:lineRule="auto"/>
        <w:ind w:left="-284" w:right="26"/>
        <w:jc w:val="right"/>
        <w:rPr>
          <w:rFonts w:ascii="Georgia" w:hAnsi="Georgia" w:cs="Georgia"/>
          <w:b/>
          <w:bCs/>
          <w:i/>
          <w:iCs/>
          <w:sz w:val="24"/>
          <w:szCs w:val="24"/>
          <w:lang w:val="ru-RU"/>
        </w:rPr>
      </w:pPr>
    </w:p>
    <w:p w:rsidR="006D6394" w:rsidRDefault="006D6394" w:rsidP="00A27D55">
      <w:pPr>
        <w:widowControl w:val="0"/>
        <w:spacing w:after="0" w:line="240" w:lineRule="auto"/>
        <w:ind w:left="-284" w:right="28"/>
        <w:jc w:val="right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 xml:space="preserve">ВЪЗЛОЖИТЕЛ </w:t>
      </w:r>
    </w:p>
    <w:p w:rsidR="006D6394" w:rsidRDefault="006D6394" w:rsidP="00A27D55">
      <w:pPr>
        <w:widowControl w:val="0"/>
        <w:spacing w:after="0" w:line="240" w:lineRule="auto"/>
        <w:ind w:left="-284" w:right="28"/>
        <w:jc w:val="right"/>
        <w:rPr>
          <w:rFonts w:ascii="Georgia" w:hAnsi="Georgia" w:cs="Georgia"/>
          <w:b/>
          <w:b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>КМЕТ НА ОБЩИНА ЛОЗНИЦА</w:t>
      </w:r>
    </w:p>
    <w:p w:rsidR="006D6394" w:rsidRPr="007B6EA1" w:rsidRDefault="006D6394" w:rsidP="00A27D55">
      <w:pPr>
        <w:widowControl w:val="0"/>
        <w:spacing w:after="0" w:line="240" w:lineRule="auto"/>
        <w:ind w:left="-284" w:right="28"/>
        <w:jc w:val="right"/>
        <w:rPr>
          <w:rFonts w:ascii="Georgia" w:hAnsi="Georgia" w:cs="Georgia"/>
          <w:b/>
          <w:bCs/>
          <w:i/>
          <w:iCs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>АЙХАН ХАШИМОВ</w:t>
      </w:r>
    </w:p>
    <w:p w:rsidR="006D6394" w:rsidRPr="007B6EA1" w:rsidRDefault="006D6394" w:rsidP="007B6EA1">
      <w:pPr>
        <w:widowControl w:val="0"/>
        <w:spacing w:after="0"/>
        <w:ind w:left="-284" w:right="26"/>
        <w:jc w:val="center"/>
        <w:rPr>
          <w:rFonts w:ascii="Georgia" w:hAnsi="Georgia" w:cs="Georgia"/>
          <w:b/>
          <w:bCs/>
          <w:sz w:val="24"/>
          <w:szCs w:val="24"/>
          <w:shd w:val="clear" w:color="auto" w:fill="FFFFFF"/>
          <w:lang w:val="ru-RU"/>
        </w:rPr>
      </w:pPr>
    </w:p>
    <w:p w:rsidR="006D6394" w:rsidRDefault="006D6394" w:rsidP="007B6EA1">
      <w:pPr>
        <w:widowControl w:val="0"/>
        <w:spacing w:line="240" w:lineRule="auto"/>
        <w:ind w:left="-284" w:right="26"/>
        <w:jc w:val="center"/>
        <w:rPr>
          <w:rFonts w:ascii="Georgia" w:hAnsi="Georgia" w:cs="Georgia"/>
          <w:b/>
          <w:bCs/>
          <w:sz w:val="24"/>
          <w:szCs w:val="24"/>
          <w:shd w:val="clear" w:color="auto" w:fill="FFFFFF"/>
        </w:rPr>
      </w:pPr>
    </w:p>
    <w:p w:rsidR="006D6394" w:rsidRDefault="006D6394" w:rsidP="007B6EA1">
      <w:pPr>
        <w:widowControl w:val="0"/>
        <w:spacing w:line="240" w:lineRule="auto"/>
        <w:ind w:left="-284" w:right="26"/>
        <w:jc w:val="center"/>
        <w:rPr>
          <w:rFonts w:ascii="Georgia" w:hAnsi="Georgia" w:cs="Georgia"/>
          <w:b/>
          <w:bCs/>
          <w:sz w:val="24"/>
          <w:szCs w:val="24"/>
          <w:shd w:val="clear" w:color="auto" w:fill="FFFFFF"/>
        </w:rPr>
      </w:pPr>
    </w:p>
    <w:p w:rsidR="006D6394" w:rsidRPr="00A27D55" w:rsidRDefault="006D6394" w:rsidP="007B6EA1">
      <w:pPr>
        <w:widowControl w:val="0"/>
        <w:spacing w:line="240" w:lineRule="auto"/>
        <w:ind w:left="-284" w:right="26"/>
        <w:jc w:val="center"/>
        <w:rPr>
          <w:rFonts w:ascii="Georgia" w:hAnsi="Georgia" w:cs="Georgia"/>
          <w:b/>
          <w:bCs/>
          <w:sz w:val="24"/>
          <w:szCs w:val="24"/>
          <w:shd w:val="clear" w:color="auto" w:fill="FFFFFF"/>
          <w:lang w:val="ru-RU"/>
        </w:rPr>
      </w:pPr>
      <w:r w:rsidRPr="007B6EA1">
        <w:rPr>
          <w:rFonts w:ascii="Georgia" w:hAnsi="Georgia" w:cs="Georgia"/>
          <w:b/>
          <w:bCs/>
          <w:sz w:val="24"/>
          <w:szCs w:val="24"/>
          <w:shd w:val="clear" w:color="auto" w:fill="FFFFFF"/>
        </w:rPr>
        <w:t xml:space="preserve"> ТЕХНИЧЕСКА СПЕЦИФИКАЦИЯ</w:t>
      </w:r>
    </w:p>
    <w:p w:rsidR="006D6394" w:rsidRPr="00A27D55" w:rsidRDefault="006D6394" w:rsidP="007B6EA1">
      <w:pPr>
        <w:widowControl w:val="0"/>
        <w:spacing w:line="240" w:lineRule="auto"/>
        <w:ind w:left="-284" w:right="26"/>
        <w:jc w:val="center"/>
        <w:rPr>
          <w:rFonts w:ascii="Georgia" w:hAnsi="Georgia" w:cs="Georgia"/>
          <w:b/>
          <w:bCs/>
          <w:sz w:val="24"/>
          <w:szCs w:val="24"/>
          <w:shd w:val="clear" w:color="auto" w:fill="FFFFFF"/>
        </w:rPr>
      </w:pPr>
      <w:r>
        <w:rPr>
          <w:rFonts w:ascii="Georgia" w:hAnsi="Georgia" w:cs="Georgia"/>
          <w:b/>
          <w:bCs/>
          <w:sz w:val="24"/>
          <w:szCs w:val="24"/>
          <w:shd w:val="clear" w:color="auto" w:fill="FFFFFF"/>
        </w:rPr>
        <w:t xml:space="preserve">към обществена поръчка за доставка с предмет </w:t>
      </w:r>
    </w:p>
    <w:p w:rsidR="006D6394" w:rsidRPr="007B6EA1" w:rsidRDefault="006D6394" w:rsidP="007B6EA1">
      <w:pPr>
        <w:tabs>
          <w:tab w:val="left" w:pos="0"/>
          <w:tab w:val="left" w:pos="851"/>
        </w:tabs>
        <w:spacing w:after="0" w:line="240" w:lineRule="auto"/>
        <w:ind w:left="-284" w:right="26"/>
        <w:jc w:val="center"/>
        <w:rPr>
          <w:rFonts w:ascii="Georgia" w:hAnsi="Georgia" w:cs="Georgia"/>
          <w:sz w:val="24"/>
          <w:szCs w:val="24"/>
        </w:rPr>
      </w:pPr>
      <w:r w:rsidRPr="007B6EA1">
        <w:rPr>
          <w:rFonts w:ascii="Georgia" w:hAnsi="Georgia" w:cs="Georgia"/>
          <w:sz w:val="24"/>
          <w:szCs w:val="24"/>
        </w:rPr>
        <w:t xml:space="preserve">„Доставка чрез покупка на специализиран автомобил (употребяван) за сметосъбиране и </w:t>
      </w:r>
      <w:proofErr w:type="spellStart"/>
      <w:r w:rsidRPr="007B6EA1">
        <w:rPr>
          <w:rFonts w:ascii="Georgia" w:hAnsi="Georgia" w:cs="Georgia"/>
          <w:sz w:val="24"/>
          <w:szCs w:val="24"/>
        </w:rPr>
        <w:t>сметоизвозване</w:t>
      </w:r>
      <w:proofErr w:type="spellEnd"/>
      <w:r w:rsidRPr="007B6EA1">
        <w:rPr>
          <w:rFonts w:ascii="Georgia" w:hAnsi="Georgia" w:cs="Georgia"/>
          <w:sz w:val="24"/>
          <w:szCs w:val="24"/>
        </w:rPr>
        <w:t xml:space="preserve"> за нуждите на община Лозница.“</w:t>
      </w:r>
    </w:p>
    <w:p w:rsidR="006D6394" w:rsidRPr="007B6EA1" w:rsidRDefault="006D6394" w:rsidP="007B6EA1">
      <w:pPr>
        <w:tabs>
          <w:tab w:val="left" w:pos="0"/>
          <w:tab w:val="left" w:pos="851"/>
        </w:tabs>
        <w:spacing w:after="0" w:line="240" w:lineRule="auto"/>
        <w:ind w:left="-284" w:right="26"/>
        <w:jc w:val="center"/>
        <w:rPr>
          <w:rFonts w:ascii="Georgia" w:hAnsi="Georgia" w:cs="Georgia"/>
          <w:sz w:val="24"/>
          <w:szCs w:val="24"/>
        </w:rPr>
      </w:pPr>
    </w:p>
    <w:p w:rsidR="006D6394" w:rsidRPr="007B6EA1" w:rsidRDefault="006D6394" w:rsidP="007B6EA1">
      <w:pPr>
        <w:pStyle w:val="1"/>
        <w:tabs>
          <w:tab w:val="left" w:pos="2835"/>
        </w:tabs>
        <w:spacing w:after="120"/>
        <w:ind w:left="-284" w:right="26"/>
        <w:jc w:val="center"/>
        <w:rPr>
          <w:rFonts w:ascii="Georgia" w:hAnsi="Georgia" w:cs="Georgia"/>
          <w:color w:val="000000"/>
        </w:rPr>
      </w:pPr>
      <w:r w:rsidRPr="007B6EA1">
        <w:rPr>
          <w:rFonts w:ascii="Georgia" w:hAnsi="Georgia" w:cs="Georgia"/>
          <w:b/>
          <w:bCs/>
          <w:color w:val="000000"/>
          <w:u w:val="single"/>
        </w:rPr>
        <w:t>Минимални изисквания</w:t>
      </w:r>
      <w:r w:rsidRPr="007B6EA1">
        <w:rPr>
          <w:rFonts w:ascii="Georgia" w:hAnsi="Georgia" w:cs="Georgia"/>
          <w:color w:val="000000"/>
        </w:rPr>
        <w:t xml:space="preserve"> на които да отговаря специализирания автомобил както следва: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90"/>
        <w:gridCol w:w="4591"/>
      </w:tblGrid>
      <w:tr w:rsidR="006D6394" w:rsidRPr="00321A43">
        <w:trPr>
          <w:trHeight w:val="788"/>
        </w:trPr>
        <w:tc>
          <w:tcPr>
            <w:tcW w:w="3686" w:type="dxa"/>
          </w:tcPr>
          <w:p w:rsidR="006D6394" w:rsidRPr="00321A43" w:rsidRDefault="006D6394" w:rsidP="00321A43">
            <w:pPr>
              <w:autoSpaceDE w:val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321A43">
              <w:rPr>
                <w:rFonts w:ascii="Georgia" w:hAnsi="Georgia" w:cs="Georgia"/>
                <w:b/>
                <w:bCs/>
                <w:sz w:val="24"/>
                <w:szCs w:val="24"/>
              </w:rPr>
              <w:t>Параметър/детайл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tabs>
                <w:tab w:val="left" w:pos="1869"/>
              </w:tabs>
              <w:autoSpaceDE w:val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321A43">
              <w:rPr>
                <w:rFonts w:ascii="Georgia" w:hAnsi="Georgia" w:cs="Georgia"/>
                <w:b/>
                <w:bCs/>
                <w:sz w:val="24"/>
                <w:szCs w:val="24"/>
              </w:rPr>
              <w:t>Минимални изисквания</w:t>
            </w:r>
          </w:p>
        </w:tc>
      </w:tr>
      <w:tr w:rsidR="006D6394" w:rsidRPr="00321A43">
        <w:trPr>
          <w:trHeight w:val="356"/>
        </w:trPr>
        <w:tc>
          <w:tcPr>
            <w:tcW w:w="3686" w:type="dxa"/>
          </w:tcPr>
          <w:p w:rsidR="006D6394" w:rsidRPr="00321A43" w:rsidRDefault="006D6394" w:rsidP="00321A43">
            <w:pPr>
              <w:numPr>
                <w:ilvl w:val="0"/>
                <w:numId w:val="2"/>
              </w:numPr>
              <w:tabs>
                <w:tab w:val="left" w:pos="430"/>
              </w:tabs>
              <w:autoSpaceDE w:val="0"/>
              <w:spacing w:after="0" w:line="240" w:lineRule="auto"/>
              <w:ind w:left="176"/>
              <w:contextualSpacing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321A43">
              <w:rPr>
                <w:rFonts w:ascii="Georgia" w:hAnsi="Georgia" w:cs="Georgia"/>
                <w:b/>
                <w:bCs/>
                <w:sz w:val="24"/>
                <w:szCs w:val="24"/>
              </w:rPr>
              <w:t xml:space="preserve">Базов автомобил 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tabs>
                <w:tab w:val="left" w:pos="1869"/>
              </w:tabs>
              <w:suppressAutoHyphens/>
              <w:autoSpaceDE w:val="0"/>
              <w:spacing w:after="0" w:line="240" w:lineRule="auto"/>
              <w:ind w:left="34"/>
              <w:rPr>
                <w:rFonts w:ascii="Georgia" w:hAnsi="Georgia" w:cs="Georgia"/>
                <w:kern w:val="1"/>
                <w:sz w:val="24"/>
                <w:szCs w:val="24"/>
                <w:lang w:eastAsia="ar-SA"/>
              </w:rPr>
            </w:pPr>
            <w:r w:rsidRPr="00321A43">
              <w:rPr>
                <w:rFonts w:ascii="Georgia" w:hAnsi="Georgia" w:cs="Georgia"/>
                <w:kern w:val="1"/>
                <w:sz w:val="24"/>
                <w:szCs w:val="24"/>
                <w:lang w:eastAsia="ar-SA"/>
              </w:rPr>
              <w:t>Масов/ употребяван</w:t>
            </w:r>
          </w:p>
        </w:tc>
      </w:tr>
      <w:tr w:rsidR="006D6394" w:rsidRPr="00321A43">
        <w:trPr>
          <w:trHeight w:val="356"/>
        </w:trPr>
        <w:tc>
          <w:tcPr>
            <w:tcW w:w="3686" w:type="dxa"/>
            <w:vAlign w:val="center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Стандарт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EN 1501-1/2004 -„Товарни автомобили за събиране  и извозване  на битови  отпадъци“ или еквивалентни</w:t>
            </w:r>
          </w:p>
        </w:tc>
      </w:tr>
      <w:tr w:rsidR="006D6394" w:rsidRPr="00321A43">
        <w:trPr>
          <w:trHeight w:val="333"/>
        </w:trPr>
        <w:tc>
          <w:tcPr>
            <w:tcW w:w="3686" w:type="dxa"/>
            <w:vAlign w:val="center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Двигател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Дизелов </w:t>
            </w:r>
          </w:p>
        </w:tc>
      </w:tr>
      <w:tr w:rsidR="006D6394" w:rsidRPr="00321A43">
        <w:trPr>
          <w:trHeight w:val="340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Мощност  на двигателя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327" w:lineRule="exact"/>
              <w:ind w:left="13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Максимум  320 к.с.</w:t>
            </w:r>
          </w:p>
        </w:tc>
      </w:tr>
      <w:tr w:rsidR="006D6394" w:rsidRPr="00321A43">
        <w:trPr>
          <w:trHeight w:val="340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Обем на двигателя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327" w:lineRule="exact"/>
              <w:ind w:left="13"/>
              <w:rPr>
                <w:rFonts w:ascii="Georgia" w:hAnsi="Georgia" w:cs="Georgia"/>
                <w:sz w:val="24"/>
                <w:szCs w:val="24"/>
                <w:vertAlign w:val="superscript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Минимум 10500 см</w:t>
            </w:r>
            <w:r w:rsidRPr="00321A43">
              <w:rPr>
                <w:rFonts w:ascii="Georgia" w:hAnsi="Georgia" w:cs="Georgia"/>
                <w:sz w:val="24"/>
                <w:szCs w:val="24"/>
                <w:vertAlign w:val="superscript"/>
              </w:rPr>
              <w:t>3</w:t>
            </w:r>
          </w:p>
        </w:tc>
      </w:tr>
      <w:tr w:rsidR="006D6394" w:rsidRPr="00321A43">
        <w:trPr>
          <w:trHeight w:val="363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Ниво на емисии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Европейски  стандарти  за емисии -  минимум EURO 5 или  еквивалентни</w:t>
            </w:r>
          </w:p>
        </w:tc>
      </w:tr>
      <w:tr w:rsidR="006D6394" w:rsidRPr="00321A43">
        <w:trPr>
          <w:trHeight w:val="346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Скоростна  кутия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sz w:val="24"/>
                <w:szCs w:val="24"/>
                <w:lang w:val="en-US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Автоматична, мин. 12+1 предавки</w:t>
            </w:r>
          </w:p>
        </w:tc>
      </w:tr>
      <w:tr w:rsidR="006D6394" w:rsidRPr="00321A43">
        <w:trPr>
          <w:trHeight w:val="342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Спирачна система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ABS и спирачка на мотора</w:t>
            </w:r>
          </w:p>
        </w:tc>
      </w:tr>
      <w:tr w:rsidR="006D6394" w:rsidRPr="00321A43">
        <w:trPr>
          <w:trHeight w:val="437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Колесна</w:t>
            </w:r>
            <w:proofErr w:type="spellEnd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 форма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6 x 2</w:t>
            </w:r>
          </w:p>
        </w:tc>
      </w:tr>
      <w:tr w:rsidR="006D6394" w:rsidRPr="00321A43">
        <w:trPr>
          <w:trHeight w:val="444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Брой  оси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3 броя оси,  от които  третата ос  е </w:t>
            </w: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повдигаема</w:t>
            </w:r>
            <w:proofErr w:type="spellEnd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 и управляема.</w:t>
            </w:r>
          </w:p>
        </w:tc>
      </w:tr>
      <w:tr w:rsidR="006D6394" w:rsidRPr="00321A43">
        <w:trPr>
          <w:trHeight w:val="444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Окачване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1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  <w:vertAlign w:val="superscript"/>
              </w:rPr>
              <w:t>ва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ос – ресорно</w:t>
            </w:r>
          </w:p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2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  <w:vertAlign w:val="superscript"/>
              </w:rPr>
              <w:t>ра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 и  3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  <w:vertAlign w:val="superscript"/>
              </w:rPr>
              <w:t>та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  ос - въздушно</w:t>
            </w:r>
          </w:p>
        </w:tc>
      </w:tr>
      <w:tr w:rsidR="006D6394" w:rsidRPr="00321A43">
        <w:trPr>
          <w:trHeight w:val="444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Междуосово</w:t>
            </w:r>
            <w:proofErr w:type="spellEnd"/>
            <w:r w:rsidRPr="00321A43">
              <w:rPr>
                <w:rFonts w:ascii="Georgia" w:hAnsi="Georgia" w:cs="Georgia"/>
                <w:sz w:val="24"/>
                <w:szCs w:val="24"/>
              </w:rPr>
              <w:t xml:space="preserve"> </w:t>
            </w:r>
          </w:p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разстояние между 1</w:t>
            </w:r>
            <w:r w:rsidRPr="00321A43">
              <w:rPr>
                <w:rFonts w:ascii="Georgia" w:hAnsi="Georgia" w:cs="Georgia"/>
                <w:sz w:val="24"/>
                <w:szCs w:val="24"/>
                <w:vertAlign w:val="superscript"/>
              </w:rPr>
              <w:t>-ва</w:t>
            </w:r>
            <w:r w:rsidRPr="00321A43">
              <w:rPr>
                <w:rFonts w:ascii="Georgia" w:hAnsi="Georgia" w:cs="Georgia"/>
                <w:sz w:val="24"/>
                <w:szCs w:val="24"/>
              </w:rPr>
              <w:t xml:space="preserve"> и 2</w:t>
            </w:r>
            <w:r w:rsidRPr="00321A43">
              <w:rPr>
                <w:rFonts w:ascii="Georgia" w:hAnsi="Georgia" w:cs="Georgia"/>
                <w:sz w:val="24"/>
                <w:szCs w:val="24"/>
                <w:vertAlign w:val="superscript"/>
              </w:rPr>
              <w:t>-ра</w:t>
            </w:r>
            <w:r w:rsidRPr="00321A43">
              <w:rPr>
                <w:rFonts w:ascii="Georgia" w:hAnsi="Georgia" w:cs="Georgia"/>
                <w:sz w:val="24"/>
                <w:szCs w:val="24"/>
              </w:rPr>
              <w:t xml:space="preserve"> ос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Мин.</w:t>
            </w:r>
            <w:r w:rsidRPr="00321A43">
              <w:rPr>
                <w:rFonts w:ascii="Georgia" w:hAnsi="Georgia" w:cs="Georgia"/>
                <w:color w:val="C00000"/>
                <w:sz w:val="24"/>
                <w:szCs w:val="24"/>
              </w:rPr>
              <w:t xml:space="preserve"> </w:t>
            </w:r>
            <w:r w:rsidRPr="00321A43">
              <w:rPr>
                <w:rFonts w:ascii="Georgia" w:hAnsi="Georgia" w:cs="Georgia"/>
                <w:sz w:val="24"/>
                <w:szCs w:val="24"/>
              </w:rPr>
              <w:t>4200 мм.</w:t>
            </w:r>
          </w:p>
        </w:tc>
      </w:tr>
      <w:tr w:rsidR="006D6394" w:rsidRPr="00321A43">
        <w:trPr>
          <w:trHeight w:val="444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 xml:space="preserve">Дължина на автомобила 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Макс. 9400 мм.</w:t>
            </w:r>
          </w:p>
        </w:tc>
      </w:tr>
      <w:tr w:rsidR="006D6394" w:rsidRPr="00321A43">
        <w:trPr>
          <w:trHeight w:val="356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before="120"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Кабина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Единична,  2+1  седалки</w:t>
            </w:r>
          </w:p>
        </w:tc>
      </w:tr>
      <w:tr w:rsidR="006D6394" w:rsidRPr="00321A43">
        <w:trPr>
          <w:trHeight w:val="348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lastRenderedPageBreak/>
              <w:t>Резервоар  за гориво</w:t>
            </w:r>
          </w:p>
        </w:tc>
        <w:tc>
          <w:tcPr>
            <w:tcW w:w="3260" w:type="dxa"/>
            <w:vAlign w:val="center"/>
          </w:tcPr>
          <w:p w:rsidR="006D6394" w:rsidRPr="00A27D55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  <w:lang w:val="ru-RU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Минимум  1 бр. + резервоар за </w:t>
            </w: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  <w:lang w:val="en-US"/>
              </w:rPr>
              <w:t>AdBlue</w:t>
            </w:r>
            <w:proofErr w:type="spellEnd"/>
          </w:p>
        </w:tc>
      </w:tr>
      <w:tr w:rsidR="006D6394" w:rsidRPr="00321A43">
        <w:trPr>
          <w:trHeight w:val="358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Сигнални лампи /маяк/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r>
              <w:rPr>
                <w:rFonts w:ascii="Georgia" w:hAnsi="Georgia" w:cs="Georgia"/>
                <w:color w:val="000000"/>
                <w:sz w:val="24"/>
                <w:szCs w:val="24"/>
              </w:rPr>
              <w:t>О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тпред  и отзад</w:t>
            </w:r>
          </w:p>
        </w:tc>
      </w:tr>
      <w:tr w:rsidR="006D6394" w:rsidRPr="00321A43">
        <w:trPr>
          <w:trHeight w:val="353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33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Осветителни лампи за нощна работа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Да</w:t>
            </w:r>
          </w:p>
        </w:tc>
      </w:tr>
      <w:tr w:rsidR="006D6394" w:rsidRPr="00321A43">
        <w:trPr>
          <w:trHeight w:val="543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318"/>
              </w:tabs>
              <w:spacing w:after="0" w:line="240" w:lineRule="auto"/>
              <w:ind w:right="-39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Система за охлаждане на кабината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Климатик</w:t>
            </w:r>
            <w:proofErr w:type="spellEnd"/>
          </w:p>
        </w:tc>
      </w:tr>
      <w:tr w:rsidR="006D6394" w:rsidRPr="00321A43">
        <w:trPr>
          <w:trHeight w:val="339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33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Звуков сигнал  при задно движение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Да </w:t>
            </w:r>
          </w:p>
        </w:tc>
      </w:tr>
      <w:tr w:rsidR="006D6394" w:rsidRPr="00321A43">
        <w:trPr>
          <w:trHeight w:val="543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Радио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Да </w:t>
            </w:r>
          </w:p>
        </w:tc>
      </w:tr>
      <w:tr w:rsidR="006D6394" w:rsidRPr="00321A43">
        <w:trPr>
          <w:trHeight w:val="335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Камера за задно  виждане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>
              <w:rPr>
                <w:rFonts w:ascii="Georgia" w:hAnsi="Georgia" w:cs="Georgia"/>
                <w:color w:val="000000"/>
                <w:sz w:val="24"/>
                <w:szCs w:val="24"/>
              </w:rPr>
              <w:t>У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правляема от кабината</w:t>
            </w:r>
          </w:p>
        </w:tc>
      </w:tr>
      <w:tr w:rsidR="006D6394" w:rsidRPr="00321A43">
        <w:trPr>
          <w:trHeight w:val="335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Климатик</w:t>
            </w:r>
            <w:proofErr w:type="spellEnd"/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Да</w:t>
            </w:r>
          </w:p>
        </w:tc>
      </w:tr>
      <w:tr w:rsidR="006D6394" w:rsidRPr="00321A43">
        <w:trPr>
          <w:trHeight w:val="495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Управление 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Серво</w:t>
            </w:r>
            <w:proofErr w:type="spellEnd"/>
            <w:r w:rsidRPr="00321A43">
              <w:rPr>
                <w:rFonts w:ascii="Georgia" w:hAnsi="Georgia" w:cs="Georgia"/>
                <w:sz w:val="24"/>
                <w:szCs w:val="24"/>
              </w:rPr>
              <w:t xml:space="preserve"> 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управление</w:t>
            </w:r>
          </w:p>
        </w:tc>
      </w:tr>
      <w:tr w:rsidR="006D6394" w:rsidRPr="00321A43">
        <w:trPr>
          <w:trHeight w:val="495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Разположение  на волана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Ляво по посока на движението</w:t>
            </w:r>
          </w:p>
        </w:tc>
      </w:tr>
      <w:tr w:rsidR="006D6394" w:rsidRPr="00321A43">
        <w:trPr>
          <w:trHeight w:val="495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Тахограф</w:t>
            </w:r>
            <w:proofErr w:type="spellEnd"/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Да</w:t>
            </w:r>
          </w:p>
        </w:tc>
      </w:tr>
      <w:tr w:rsidR="006D6394" w:rsidRPr="00321A43">
        <w:trPr>
          <w:trHeight w:val="354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Максимален пробег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sz w:val="24"/>
                <w:szCs w:val="24"/>
                <w:lang w:val="en-US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До  70  000 км.</w:t>
            </w:r>
          </w:p>
        </w:tc>
      </w:tr>
      <w:tr w:rsidR="006D6394" w:rsidRPr="00321A43">
        <w:trPr>
          <w:trHeight w:val="354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 xml:space="preserve">Брояч за </w:t>
            </w: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моточасове</w:t>
            </w:r>
            <w:proofErr w:type="spellEnd"/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Да</w:t>
            </w:r>
          </w:p>
        </w:tc>
      </w:tr>
      <w:tr w:rsidR="006D6394" w:rsidRPr="00321A43">
        <w:trPr>
          <w:trHeight w:val="354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Моточасове</w:t>
            </w:r>
            <w:proofErr w:type="spellEnd"/>
            <w:r w:rsidRPr="00321A43">
              <w:rPr>
                <w:rFonts w:ascii="Georgia" w:hAnsi="Georgia" w:cs="Georgia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 xml:space="preserve">До 3500 </w:t>
            </w: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моточаса</w:t>
            </w:r>
            <w:proofErr w:type="spellEnd"/>
          </w:p>
        </w:tc>
      </w:tr>
      <w:tr w:rsidR="006D6394" w:rsidRPr="00321A43">
        <w:trPr>
          <w:trHeight w:val="359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Година на производство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След 01.01.2009 г.</w:t>
            </w:r>
          </w:p>
        </w:tc>
      </w:tr>
      <w:tr w:rsidR="006D6394" w:rsidRPr="00321A43">
        <w:trPr>
          <w:trHeight w:val="312"/>
        </w:trPr>
        <w:tc>
          <w:tcPr>
            <w:tcW w:w="3686" w:type="dxa"/>
          </w:tcPr>
          <w:p w:rsidR="006D6394" w:rsidRPr="00321A43" w:rsidRDefault="006D6394" w:rsidP="00321A43">
            <w:pPr>
              <w:numPr>
                <w:ilvl w:val="0"/>
                <w:numId w:val="2"/>
              </w:numPr>
              <w:tabs>
                <w:tab w:val="left" w:pos="317"/>
                <w:tab w:val="left" w:pos="568"/>
                <w:tab w:val="left" w:pos="2835"/>
              </w:tabs>
              <w:spacing w:after="0" w:line="240" w:lineRule="auto"/>
              <w:ind w:left="34" w:right="113"/>
              <w:contextualSpacing/>
              <w:rPr>
                <w:rFonts w:ascii="Georgia" w:hAnsi="Georgia" w:cs="Georgia"/>
                <w:b/>
                <w:bCs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b/>
                <w:bCs/>
                <w:color w:val="000000"/>
                <w:sz w:val="24"/>
                <w:szCs w:val="24"/>
              </w:rPr>
              <w:t>Надстройка вид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Georgia" w:hAnsi="Georgia" w:cs="Georgia"/>
                <w:color w:val="000000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Сметосъбираща</w:t>
            </w:r>
            <w:proofErr w:type="spellEnd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 за обслужване на кофи и контейнери с обем от 80 до 1100 л.</w:t>
            </w:r>
          </w:p>
        </w:tc>
      </w:tr>
      <w:tr w:rsidR="006D6394" w:rsidRPr="00321A43">
        <w:trPr>
          <w:trHeight w:val="388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33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Изисквания  към надстройка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Тип  </w:t>
            </w: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Вариопреса</w:t>
            </w:r>
            <w:proofErr w:type="spellEnd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 със  задно товарене  и управление </w:t>
            </w:r>
          </w:p>
        </w:tc>
      </w:tr>
      <w:tr w:rsidR="006D6394" w:rsidRPr="00321A43">
        <w:trPr>
          <w:trHeight w:val="341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Обем/размер на надстройка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  24 куб.м. без приемателен бункер</w:t>
            </w:r>
          </w:p>
        </w:tc>
      </w:tr>
      <w:tr w:rsidR="006D6394" w:rsidRPr="00321A43">
        <w:trPr>
          <w:trHeight w:val="341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Обем на приемателен бункер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Мин. 1,5 куб.м.</w:t>
            </w:r>
          </w:p>
        </w:tc>
      </w:tr>
      <w:tr w:rsidR="006D6394" w:rsidRPr="00321A43">
        <w:trPr>
          <w:trHeight w:val="337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Товароносимост</w:t>
            </w:r>
            <w:proofErr w:type="spellEnd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Минимум  1</w:t>
            </w: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  <w:lang w:val="en-US"/>
              </w:rPr>
              <w:t>1</w:t>
            </w:r>
            <w:proofErr w:type="spellEnd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 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  <w:lang w:val="en-US"/>
              </w:rPr>
              <w:t>5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00 кг.</w:t>
            </w:r>
          </w:p>
        </w:tc>
      </w:tr>
      <w:tr w:rsidR="006D6394" w:rsidRPr="00321A43">
        <w:trPr>
          <w:trHeight w:val="352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-567"/>
              <w:contextualSpacing/>
              <w:jc w:val="both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Степен на компресиране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Минимум  5 към  1</w:t>
            </w:r>
          </w:p>
        </w:tc>
      </w:tr>
      <w:tr w:rsidR="006D6394" w:rsidRPr="00321A43">
        <w:trPr>
          <w:trHeight w:val="348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33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Обслужване и разтоварване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Автоматизирано  - задно</w:t>
            </w:r>
          </w:p>
        </w:tc>
      </w:tr>
      <w:tr w:rsidR="006D6394" w:rsidRPr="00321A43">
        <w:trPr>
          <w:trHeight w:val="543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318"/>
              </w:tabs>
              <w:spacing w:after="0" w:line="240" w:lineRule="auto"/>
              <w:ind w:right="-39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Система за качване  на съдове  за ТБО  с обем  от 80 до 1100 л.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Напълно  окомплектована система за качване  на съдове  за ТБО  с обем  от 80 до 1100 л.</w:t>
            </w:r>
          </w:p>
        </w:tc>
      </w:tr>
      <w:tr w:rsidR="006D6394" w:rsidRPr="00321A43">
        <w:trPr>
          <w:trHeight w:val="543"/>
        </w:trPr>
        <w:tc>
          <w:tcPr>
            <w:tcW w:w="3686" w:type="dxa"/>
          </w:tcPr>
          <w:p w:rsidR="006D6394" w:rsidRPr="00321A43" w:rsidRDefault="006D6394" w:rsidP="00321A43">
            <w:pPr>
              <w:spacing w:after="0" w:line="240" w:lineRule="auto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Повдигащ механизъм (</w:t>
            </w:r>
            <w:proofErr w:type="spellStart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шутунг</w:t>
            </w:r>
            <w:proofErr w:type="spellEnd"/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6D6394" w:rsidRPr="00321A43" w:rsidRDefault="006D6394" w:rsidP="00321A43">
            <w:pPr>
              <w:numPr>
                <w:ilvl w:val="0"/>
                <w:numId w:val="1"/>
              </w:numPr>
              <w:tabs>
                <w:tab w:val="left" w:pos="275"/>
              </w:tabs>
              <w:spacing w:after="0" w:line="240" w:lineRule="auto"/>
              <w:ind w:firstLine="34"/>
              <w:contextualSpacing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 xml:space="preserve">За работа при вдигане на контейнери от </w:t>
            </w:r>
            <w:r w:rsidRPr="00321A43">
              <w:rPr>
                <w:rFonts w:ascii="Georgia" w:hAnsi="Georgia" w:cs="Georgia"/>
                <w:sz w:val="24"/>
                <w:szCs w:val="24"/>
                <w:lang w:val="ru-RU"/>
              </w:rPr>
              <w:t>8</w:t>
            </w:r>
            <w:r w:rsidRPr="00321A43">
              <w:rPr>
                <w:rFonts w:ascii="Georgia" w:hAnsi="Georgia" w:cs="Georgia"/>
                <w:sz w:val="24"/>
                <w:szCs w:val="24"/>
              </w:rPr>
              <w:t>0 до 1100 л.;</w:t>
            </w:r>
          </w:p>
          <w:p w:rsidR="006D6394" w:rsidRPr="00321A43" w:rsidRDefault="006D6394" w:rsidP="00321A43">
            <w:pPr>
              <w:numPr>
                <w:ilvl w:val="0"/>
                <w:numId w:val="1"/>
              </w:numPr>
              <w:tabs>
                <w:tab w:val="left" w:pos="275"/>
              </w:tabs>
              <w:spacing w:after="0" w:line="240" w:lineRule="auto"/>
              <w:ind w:firstLine="34"/>
              <w:contextualSpacing/>
              <w:rPr>
                <w:rFonts w:ascii="Georgia" w:hAnsi="Georgia" w:cs="Georgia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Шутунг</w:t>
            </w:r>
            <w:proofErr w:type="spellEnd"/>
            <w:r w:rsidRPr="00321A43">
              <w:rPr>
                <w:rFonts w:ascii="Georgia" w:hAnsi="Georgia" w:cs="Georgia"/>
                <w:sz w:val="24"/>
                <w:szCs w:val="24"/>
              </w:rPr>
              <w:t xml:space="preserve"> затворен тип с широчина на светлия отвор максимум 1400 мм, с два броя завеси;</w:t>
            </w:r>
          </w:p>
          <w:p w:rsidR="006D6394" w:rsidRPr="00321A43" w:rsidRDefault="006D6394" w:rsidP="00321A43">
            <w:pPr>
              <w:numPr>
                <w:ilvl w:val="0"/>
                <w:numId w:val="1"/>
              </w:numPr>
              <w:tabs>
                <w:tab w:val="left" w:pos="275"/>
              </w:tabs>
              <w:spacing w:after="0" w:line="240" w:lineRule="auto"/>
              <w:ind w:firstLine="34"/>
              <w:contextualSpacing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 xml:space="preserve">Система за управление на скоростта на вдигане </w:t>
            </w: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шутунга</w:t>
            </w:r>
            <w:proofErr w:type="spellEnd"/>
            <w:r w:rsidRPr="00321A43">
              <w:rPr>
                <w:rFonts w:ascii="Georgia" w:hAnsi="Georgia" w:cs="Georgia"/>
                <w:sz w:val="24"/>
                <w:szCs w:val="24"/>
              </w:rPr>
              <w:t xml:space="preserve"> с два режима на работа:</w:t>
            </w:r>
          </w:p>
          <w:p w:rsidR="006D6394" w:rsidRPr="00321A43" w:rsidRDefault="006D6394" w:rsidP="00321A43">
            <w:pPr>
              <w:tabs>
                <w:tab w:val="left" w:pos="275"/>
              </w:tabs>
              <w:spacing w:after="0" w:line="240" w:lineRule="auto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с контейнери от 80 до 340 л</w:t>
            </w:r>
          </w:p>
          <w:p w:rsidR="006D6394" w:rsidRPr="00321A43" w:rsidRDefault="006D6394" w:rsidP="00321A43">
            <w:pPr>
              <w:tabs>
                <w:tab w:val="left" w:pos="275"/>
              </w:tabs>
              <w:spacing w:after="0" w:line="240" w:lineRule="auto"/>
              <w:rPr>
                <w:rFonts w:ascii="Georgia" w:hAnsi="Georgia" w:cs="Georgia"/>
                <w:sz w:val="24"/>
                <w:szCs w:val="24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с контейнери от 360 до 1100 л.</w:t>
            </w:r>
          </w:p>
        </w:tc>
      </w:tr>
      <w:tr w:rsidR="006D6394" w:rsidRPr="00321A43">
        <w:trPr>
          <w:trHeight w:val="543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33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>Състоянието  на автомобила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Да    няма    видими    повреди,    пречещи    на нормалната    му    </w:t>
            </w: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lastRenderedPageBreak/>
              <w:t>експлоатацията,    както    и наличие  на  корозия  или  огънати  елементи  и неработещи  възли.</w:t>
            </w:r>
          </w:p>
          <w:p w:rsidR="006D6394" w:rsidRPr="00321A43" w:rsidRDefault="006D6394" w:rsidP="00321A43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  <w:r w:rsidRPr="00321A43">
              <w:rPr>
                <w:rFonts w:ascii="Georgia" w:hAnsi="Georgia" w:cs="Georgia"/>
                <w:color w:val="000000"/>
                <w:sz w:val="24"/>
                <w:szCs w:val="24"/>
              </w:rPr>
              <w:t xml:space="preserve">Гуми минимум 60% </w:t>
            </w:r>
          </w:p>
          <w:p w:rsidR="006D6394" w:rsidRPr="00321A43" w:rsidRDefault="006D6394" w:rsidP="00321A43">
            <w:pPr>
              <w:widowControl w:val="0"/>
              <w:tabs>
                <w:tab w:val="left" w:pos="176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Georgia" w:hAnsi="Georgia" w:cs="Georgia"/>
                <w:color w:val="000000"/>
                <w:sz w:val="24"/>
                <w:szCs w:val="24"/>
              </w:rPr>
            </w:pPr>
          </w:p>
        </w:tc>
      </w:tr>
      <w:tr w:rsidR="006D6394" w:rsidRPr="00321A43">
        <w:trPr>
          <w:trHeight w:val="543"/>
        </w:trPr>
        <w:tc>
          <w:tcPr>
            <w:tcW w:w="3686" w:type="dxa"/>
          </w:tcPr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33"/>
              <w:contextualSpacing/>
              <w:rPr>
                <w:rFonts w:ascii="Georgia" w:hAnsi="Georgia" w:cs="Georgia"/>
                <w:sz w:val="24"/>
                <w:szCs w:val="24"/>
                <w:lang w:val="en-US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lastRenderedPageBreak/>
              <w:t>Оборудван</w:t>
            </w:r>
            <w:r w:rsidRPr="00321A43">
              <w:rPr>
                <w:rFonts w:ascii="Georgia" w:hAnsi="Georgia" w:cs="Georgia"/>
                <w:sz w:val="24"/>
                <w:szCs w:val="24"/>
                <w:lang w:val="en-US"/>
              </w:rPr>
              <w:t>e</w:t>
            </w:r>
          </w:p>
          <w:p w:rsidR="006D6394" w:rsidRPr="00321A43" w:rsidRDefault="006D6394" w:rsidP="00321A43">
            <w:pPr>
              <w:tabs>
                <w:tab w:val="left" w:pos="2835"/>
              </w:tabs>
              <w:spacing w:after="0" w:line="240" w:lineRule="auto"/>
              <w:ind w:right="33"/>
              <w:contextualSpacing/>
              <w:rPr>
                <w:rFonts w:ascii="Georgia" w:hAnsi="Georgia" w:cs="Georgia"/>
                <w:color w:val="000000"/>
                <w:sz w:val="24"/>
                <w:szCs w:val="24"/>
                <w:lang w:val="ru-RU"/>
              </w:rPr>
            </w:pPr>
            <w:r w:rsidRPr="00321A43">
              <w:rPr>
                <w:rFonts w:ascii="Georgia" w:hAnsi="Georgia" w:cs="Georgia"/>
                <w:sz w:val="24"/>
                <w:szCs w:val="24"/>
              </w:rPr>
              <w:t>(съгласно Закона за движение по пътищата)</w:t>
            </w:r>
          </w:p>
        </w:tc>
        <w:tc>
          <w:tcPr>
            <w:tcW w:w="3260" w:type="dxa"/>
            <w:vAlign w:val="center"/>
          </w:tcPr>
          <w:p w:rsidR="006D6394" w:rsidRPr="00321A43" w:rsidRDefault="006D6394" w:rsidP="00321A43">
            <w:pPr>
              <w:widowControl w:val="0"/>
              <w:tabs>
                <w:tab w:val="left" w:pos="447"/>
                <w:tab w:val="left" w:pos="11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 w:cs="Georgia"/>
                <w:sz w:val="24"/>
                <w:szCs w:val="24"/>
              </w:rPr>
            </w:pP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обезопасителен</w:t>
            </w:r>
            <w:proofErr w:type="spellEnd"/>
            <w:r w:rsidRPr="00321A43">
              <w:rPr>
                <w:rFonts w:ascii="Georgia" w:hAnsi="Georgia" w:cs="Georgia"/>
                <w:sz w:val="24"/>
                <w:szCs w:val="24"/>
              </w:rPr>
              <w:t xml:space="preserve"> триъгълник, </w:t>
            </w: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аптечка</w:t>
            </w:r>
            <w:proofErr w:type="spellEnd"/>
            <w:r w:rsidRPr="00321A43">
              <w:rPr>
                <w:rFonts w:ascii="Georgia" w:hAnsi="Georgia" w:cs="Georgia"/>
                <w:sz w:val="24"/>
                <w:szCs w:val="24"/>
              </w:rPr>
              <w:t xml:space="preserve">, пожарогасител и </w:t>
            </w:r>
            <w:proofErr w:type="spellStart"/>
            <w:r w:rsidRPr="00321A43">
              <w:rPr>
                <w:rFonts w:ascii="Georgia" w:hAnsi="Georgia" w:cs="Georgia"/>
                <w:sz w:val="24"/>
                <w:szCs w:val="24"/>
              </w:rPr>
              <w:t>светлоотразителна</w:t>
            </w:r>
            <w:proofErr w:type="spellEnd"/>
            <w:r w:rsidRPr="00321A43">
              <w:rPr>
                <w:rFonts w:ascii="Georgia" w:hAnsi="Georgia" w:cs="Georgia"/>
                <w:sz w:val="24"/>
                <w:szCs w:val="24"/>
              </w:rPr>
              <w:t xml:space="preserve"> жилетка </w:t>
            </w:r>
          </w:p>
        </w:tc>
      </w:tr>
    </w:tbl>
    <w:p w:rsidR="006D6394" w:rsidRPr="007B6EA1" w:rsidRDefault="006D6394">
      <w:pPr>
        <w:rPr>
          <w:rFonts w:ascii="Georgia" w:hAnsi="Georgia" w:cs="Georgia"/>
          <w:sz w:val="24"/>
          <w:szCs w:val="24"/>
        </w:rPr>
      </w:pPr>
    </w:p>
    <w:p w:rsidR="006D6394" w:rsidRDefault="00124ED8" w:rsidP="007B6EA1">
      <w:pPr>
        <w:widowControl w:val="0"/>
        <w:autoSpaceDE w:val="0"/>
        <w:autoSpaceDN w:val="0"/>
        <w:adjustRightInd w:val="0"/>
        <w:spacing w:after="0" w:line="240" w:lineRule="auto"/>
        <w:ind w:left="-284" w:right="23" w:firstLine="567"/>
        <w:jc w:val="both"/>
        <w:rPr>
          <w:rFonts w:ascii="Georgia" w:hAnsi="Georgia" w:cs="Georgia"/>
          <w:color w:val="000000"/>
          <w:sz w:val="24"/>
          <w:szCs w:val="24"/>
        </w:rPr>
      </w:pPr>
      <w:r>
        <w:rPr>
          <w:rFonts w:ascii="Georgia" w:hAnsi="Georgia" w:cs="Georgia"/>
          <w:color w:val="000000"/>
          <w:sz w:val="24"/>
          <w:szCs w:val="24"/>
        </w:rPr>
        <w:t xml:space="preserve">Предлаганият </w:t>
      </w:r>
      <w:r w:rsidR="006D6394" w:rsidRPr="007B6EA1">
        <w:rPr>
          <w:rFonts w:ascii="Georgia" w:hAnsi="Georgia" w:cs="Georgia"/>
          <w:color w:val="000000"/>
          <w:sz w:val="24"/>
          <w:szCs w:val="24"/>
        </w:rPr>
        <w:t xml:space="preserve"> специализиран  автомобил,  предмет на поръчката, следва   да   отговаря   на   описаните   в  таблицата   техническите   характеристики.</w:t>
      </w:r>
    </w:p>
    <w:p w:rsidR="006D6394" w:rsidRDefault="006D6394" w:rsidP="007B6EA1">
      <w:pPr>
        <w:widowControl w:val="0"/>
        <w:autoSpaceDE w:val="0"/>
        <w:autoSpaceDN w:val="0"/>
        <w:adjustRightInd w:val="0"/>
        <w:spacing w:after="0" w:line="240" w:lineRule="auto"/>
        <w:ind w:left="-284" w:right="25" w:firstLine="567"/>
        <w:jc w:val="both"/>
        <w:rPr>
          <w:rFonts w:ascii="Georgia" w:hAnsi="Georgia" w:cs="Georgia"/>
          <w:color w:val="000000"/>
          <w:sz w:val="24"/>
          <w:szCs w:val="24"/>
        </w:rPr>
      </w:pPr>
      <w:r w:rsidRPr="007B6EA1">
        <w:rPr>
          <w:rFonts w:ascii="Georgia" w:hAnsi="Georgia" w:cs="Georgia"/>
          <w:color w:val="000000"/>
          <w:sz w:val="24"/>
          <w:szCs w:val="24"/>
        </w:rPr>
        <w:t>Участникът ще  бъде  отстранен  от участие  в настоящата обществена  поръчка, ако  предлагания автомобил  не  отговаря  на  изискванията,  описани  в  тази  техническа</w:t>
      </w:r>
      <w:r w:rsidRPr="007B6EA1">
        <w:rPr>
          <w:rFonts w:ascii="Georgia" w:hAnsi="Georgia" w:cs="Georgia"/>
          <w:color w:val="000000"/>
          <w:sz w:val="24"/>
          <w:szCs w:val="24"/>
          <w:lang w:val="ru-RU"/>
        </w:rPr>
        <w:t xml:space="preserve"> </w:t>
      </w:r>
      <w:r w:rsidRPr="007B6EA1">
        <w:rPr>
          <w:rFonts w:ascii="Georgia" w:hAnsi="Georgia" w:cs="Georgia"/>
          <w:color w:val="000000"/>
          <w:sz w:val="24"/>
          <w:szCs w:val="24"/>
        </w:rPr>
        <w:t>спецификация.</w:t>
      </w:r>
    </w:p>
    <w:p w:rsidR="006D6394" w:rsidRPr="007B6EA1" w:rsidRDefault="006D6394" w:rsidP="007B6EA1">
      <w:pPr>
        <w:widowControl w:val="0"/>
        <w:autoSpaceDE w:val="0"/>
        <w:autoSpaceDN w:val="0"/>
        <w:adjustRightInd w:val="0"/>
        <w:spacing w:after="0" w:line="240" w:lineRule="auto"/>
        <w:ind w:left="-284" w:right="25" w:firstLine="567"/>
        <w:jc w:val="both"/>
        <w:rPr>
          <w:rFonts w:ascii="Georgia" w:hAnsi="Georgia" w:cs="Georgia"/>
          <w:color w:val="000000"/>
          <w:sz w:val="24"/>
          <w:szCs w:val="24"/>
        </w:rPr>
      </w:pPr>
      <w:r w:rsidRPr="00095518">
        <w:rPr>
          <w:rFonts w:ascii="Georgia" w:hAnsi="Georgia" w:cs="Georgia"/>
          <w:color w:val="000000"/>
          <w:sz w:val="24"/>
          <w:szCs w:val="24"/>
        </w:rPr>
        <w:t xml:space="preserve">По отношение   на  посочените   в  техническата   оферта,   в  графа   „максимален   пробег” , изминати    от   </w:t>
      </w:r>
      <w:proofErr w:type="spellStart"/>
      <w:r w:rsidRPr="00095518">
        <w:rPr>
          <w:rFonts w:ascii="Georgia" w:hAnsi="Georgia" w:cs="Georgia"/>
          <w:color w:val="000000"/>
          <w:sz w:val="24"/>
          <w:szCs w:val="24"/>
        </w:rPr>
        <w:t>автомобилa</w:t>
      </w:r>
      <w:proofErr w:type="spellEnd"/>
      <w:r w:rsidRPr="00095518">
        <w:rPr>
          <w:rFonts w:ascii="Georgia" w:hAnsi="Georgia" w:cs="Georgia"/>
          <w:color w:val="000000"/>
          <w:sz w:val="24"/>
          <w:szCs w:val="24"/>
        </w:rPr>
        <w:t xml:space="preserve">  километри,    </w:t>
      </w:r>
      <w:r w:rsidR="00124ED8">
        <w:rPr>
          <w:rFonts w:ascii="Georgia" w:hAnsi="Georgia" w:cs="Georgia"/>
          <w:color w:val="000000"/>
          <w:sz w:val="24"/>
          <w:szCs w:val="24"/>
        </w:rPr>
        <w:t>В</w:t>
      </w:r>
      <w:r w:rsidRPr="00095518">
        <w:rPr>
          <w:rFonts w:ascii="Georgia" w:hAnsi="Georgia" w:cs="Georgia"/>
          <w:color w:val="000000"/>
          <w:sz w:val="24"/>
          <w:szCs w:val="24"/>
        </w:rPr>
        <w:t xml:space="preserve">ъзложителят   ще  осъществи фактическа  проверка  в  оторизиран   сервиз   на  съответната  марка  автомобил,  като  в случай   на  констатиране   на  несъответствие </w:t>
      </w:r>
      <w:r w:rsidR="00124ED8">
        <w:rPr>
          <w:rFonts w:ascii="Georgia" w:hAnsi="Georgia" w:cs="Georgia"/>
          <w:color w:val="000000"/>
          <w:sz w:val="24"/>
          <w:szCs w:val="24"/>
        </w:rPr>
        <w:t xml:space="preserve">с посоченото от  участника, същият ще бъде </w:t>
      </w:r>
      <w:r w:rsidRPr="00095518">
        <w:rPr>
          <w:rFonts w:ascii="Georgia" w:hAnsi="Georgia" w:cs="Georgia"/>
          <w:color w:val="000000"/>
          <w:sz w:val="24"/>
          <w:szCs w:val="24"/>
        </w:rPr>
        <w:t xml:space="preserve"> отстран</w:t>
      </w:r>
      <w:r w:rsidR="00124ED8">
        <w:rPr>
          <w:rFonts w:ascii="Georgia" w:hAnsi="Georgia" w:cs="Georgia"/>
          <w:color w:val="000000"/>
          <w:sz w:val="24"/>
          <w:szCs w:val="24"/>
        </w:rPr>
        <w:t>ен</w:t>
      </w:r>
      <w:r w:rsidRPr="00095518">
        <w:rPr>
          <w:rFonts w:ascii="Georgia" w:hAnsi="Georgia" w:cs="Georgia"/>
          <w:color w:val="000000"/>
          <w:sz w:val="24"/>
          <w:szCs w:val="24"/>
        </w:rPr>
        <w:t xml:space="preserve">   от  участие   в процедурата.</w:t>
      </w:r>
    </w:p>
    <w:p w:rsidR="006D6394" w:rsidRPr="007B6EA1" w:rsidRDefault="006D6394" w:rsidP="007B6EA1">
      <w:pPr>
        <w:widowControl w:val="0"/>
        <w:autoSpaceDE w:val="0"/>
        <w:autoSpaceDN w:val="0"/>
        <w:adjustRightInd w:val="0"/>
        <w:spacing w:after="0" w:line="240" w:lineRule="auto"/>
        <w:ind w:left="-284" w:right="23" w:firstLine="567"/>
        <w:jc w:val="both"/>
        <w:rPr>
          <w:rFonts w:ascii="Georgia" w:hAnsi="Georgia" w:cs="Georgia"/>
          <w:sz w:val="24"/>
          <w:szCs w:val="24"/>
        </w:rPr>
      </w:pPr>
      <w:r w:rsidRPr="007B6EA1">
        <w:rPr>
          <w:rFonts w:ascii="Georgia" w:hAnsi="Georgia" w:cs="Georgia"/>
          <w:color w:val="000000"/>
          <w:sz w:val="24"/>
          <w:szCs w:val="24"/>
        </w:rPr>
        <w:t>В  случай,  че   участникът  бъде  избран  за  изпълнител   на  поръчката</w:t>
      </w:r>
      <w:r w:rsidR="00124ED8">
        <w:rPr>
          <w:rFonts w:ascii="Georgia" w:hAnsi="Georgia" w:cs="Georgia"/>
          <w:color w:val="000000"/>
          <w:sz w:val="24"/>
          <w:szCs w:val="24"/>
        </w:rPr>
        <w:t>,</w:t>
      </w:r>
      <w:r w:rsidRPr="007B6EA1">
        <w:rPr>
          <w:rFonts w:ascii="Georgia" w:hAnsi="Georgia" w:cs="Georgia"/>
          <w:color w:val="000000"/>
          <w:sz w:val="24"/>
          <w:szCs w:val="24"/>
        </w:rPr>
        <w:t xml:space="preserve">  следва  да осигури   гаранционна   поддръжка в </w:t>
      </w:r>
      <w:r w:rsidRPr="007B6EA1">
        <w:rPr>
          <w:rFonts w:ascii="Georgia" w:hAnsi="Georgia" w:cs="Georgia"/>
          <w:color w:val="000000"/>
          <w:sz w:val="24"/>
          <w:szCs w:val="24"/>
          <w:lang w:val="ru-RU"/>
        </w:rPr>
        <w:t xml:space="preserve"> </w:t>
      </w:r>
      <w:r w:rsidRPr="007B6EA1">
        <w:rPr>
          <w:rFonts w:ascii="Georgia" w:hAnsi="Georgia" w:cs="Georgia"/>
          <w:color w:val="000000"/>
          <w:sz w:val="24"/>
          <w:szCs w:val="24"/>
        </w:rPr>
        <w:t>собствена или наета сервизна база</w:t>
      </w:r>
      <w:r>
        <w:rPr>
          <w:rFonts w:ascii="Georgia" w:hAnsi="Georgia" w:cs="Georgia"/>
          <w:color w:val="000000"/>
          <w:sz w:val="24"/>
          <w:szCs w:val="24"/>
        </w:rPr>
        <w:t xml:space="preserve"> в рамките на предлагания от него гаранционен срок</w:t>
      </w:r>
      <w:r w:rsidR="00124ED8">
        <w:rPr>
          <w:rFonts w:ascii="Georgia" w:hAnsi="Georgia" w:cs="Georgia"/>
          <w:color w:val="000000"/>
          <w:sz w:val="24"/>
          <w:szCs w:val="24"/>
        </w:rPr>
        <w:t xml:space="preserve"> за </w:t>
      </w:r>
      <w:proofErr w:type="spellStart"/>
      <w:r w:rsidR="00124ED8">
        <w:rPr>
          <w:rFonts w:ascii="Georgia" w:hAnsi="Georgia" w:cs="Georgia"/>
          <w:color w:val="000000"/>
          <w:sz w:val="24"/>
          <w:szCs w:val="24"/>
        </w:rPr>
        <w:t>поддържка</w:t>
      </w:r>
      <w:proofErr w:type="spellEnd"/>
      <w:r w:rsidRPr="007B6EA1">
        <w:rPr>
          <w:rFonts w:ascii="Georgia" w:hAnsi="Georgia" w:cs="Georgia"/>
          <w:color w:val="000000"/>
          <w:sz w:val="24"/>
          <w:szCs w:val="24"/>
          <w:lang w:val="ru-RU"/>
        </w:rPr>
        <w:t>,</w:t>
      </w:r>
      <w:r w:rsidRPr="007B6EA1">
        <w:rPr>
          <w:rFonts w:ascii="Georgia" w:hAnsi="Georgia" w:cs="Georgia"/>
          <w:color w:val="000000"/>
          <w:sz w:val="24"/>
          <w:szCs w:val="24"/>
        </w:rPr>
        <w:t xml:space="preserve">  като  срокът  на  гаранционна поддръжка  започва  да  тече  от  подписване  на  протокол за регистрация,  удостоверяващ  приемане  без  възражения на извършената доставка.</w:t>
      </w:r>
      <w:r w:rsidRPr="007B6EA1">
        <w:rPr>
          <w:rFonts w:ascii="Georgia" w:hAnsi="Georgia" w:cs="Georgia"/>
          <w:sz w:val="24"/>
          <w:szCs w:val="24"/>
        </w:rPr>
        <w:t xml:space="preserve"> </w:t>
      </w:r>
    </w:p>
    <w:p w:rsidR="006D6394" w:rsidRPr="007B6EA1" w:rsidRDefault="006D6394" w:rsidP="007B6EA1">
      <w:pPr>
        <w:suppressAutoHyphens/>
        <w:spacing w:after="0" w:line="240" w:lineRule="auto"/>
        <w:ind w:left="-284" w:firstLine="568"/>
        <w:contextualSpacing/>
        <w:jc w:val="both"/>
        <w:rPr>
          <w:rFonts w:ascii="Georgia" w:hAnsi="Georgia" w:cs="Georgia"/>
          <w:sz w:val="24"/>
          <w:szCs w:val="24"/>
          <w:lang w:eastAsia="ar-SA"/>
        </w:rPr>
      </w:pPr>
      <w:r w:rsidRPr="007B6EA1">
        <w:rPr>
          <w:rFonts w:ascii="Georgia" w:hAnsi="Georgia" w:cs="Georgia"/>
          <w:sz w:val="24"/>
          <w:szCs w:val="24"/>
          <w:lang w:eastAsia="ar-SA"/>
        </w:rPr>
        <w:t>Участникът</w:t>
      </w:r>
      <w:r w:rsidR="00124ED8">
        <w:rPr>
          <w:rFonts w:ascii="Georgia" w:hAnsi="Georgia" w:cs="Georgia"/>
          <w:sz w:val="24"/>
          <w:szCs w:val="24"/>
          <w:lang w:eastAsia="ar-SA"/>
        </w:rPr>
        <w:t xml:space="preserve">, избран за изпълнител </w:t>
      </w:r>
      <w:r w:rsidRPr="007B6EA1">
        <w:rPr>
          <w:rFonts w:ascii="Georgia" w:hAnsi="Georgia" w:cs="Georgia"/>
          <w:sz w:val="24"/>
          <w:szCs w:val="24"/>
          <w:lang w:eastAsia="ar-SA"/>
        </w:rPr>
        <w:t xml:space="preserve">е длъжен да предаде на </w:t>
      </w:r>
      <w:r w:rsidR="00124ED8">
        <w:rPr>
          <w:rFonts w:ascii="Georgia" w:hAnsi="Georgia" w:cs="Georgia"/>
          <w:sz w:val="24"/>
          <w:szCs w:val="24"/>
          <w:lang w:eastAsia="ar-SA"/>
        </w:rPr>
        <w:t>В</w:t>
      </w:r>
      <w:r w:rsidRPr="007B6EA1">
        <w:rPr>
          <w:rFonts w:ascii="Georgia" w:hAnsi="Georgia" w:cs="Georgia"/>
          <w:sz w:val="24"/>
          <w:szCs w:val="24"/>
          <w:lang w:eastAsia="ar-SA"/>
        </w:rPr>
        <w:t>ъзложителя съпътстващите доставката документи, необходими за по-нататъшното й ползване по предназначение, като сертификати, разрешителни, инструкции, всички необходими съпътстващи документи съгласно ЗДП и Наредба № І-45/24.03.2000 г. за регистриране, отчета и пускане в движение на МПС и други.</w:t>
      </w:r>
    </w:p>
    <w:p w:rsidR="006D6394" w:rsidRPr="007B6EA1" w:rsidRDefault="006D6394" w:rsidP="007B6EA1">
      <w:pPr>
        <w:suppressAutoHyphens/>
        <w:spacing w:after="0" w:line="240" w:lineRule="auto"/>
        <w:ind w:left="-284" w:firstLine="568"/>
        <w:contextualSpacing/>
        <w:jc w:val="both"/>
        <w:rPr>
          <w:rFonts w:ascii="Georgia" w:hAnsi="Georgia" w:cs="Georgia"/>
          <w:sz w:val="24"/>
          <w:szCs w:val="24"/>
          <w:lang w:eastAsia="ar-SA"/>
        </w:rPr>
      </w:pPr>
      <w:r w:rsidRPr="007B6EA1">
        <w:rPr>
          <w:rFonts w:ascii="Georgia" w:hAnsi="Georgia" w:cs="Georgia"/>
          <w:sz w:val="24"/>
          <w:szCs w:val="24"/>
          <w:lang w:eastAsia="ar-SA"/>
        </w:rPr>
        <w:t>Възложителят си запазва правото, ако при приемане на автомобила има неотговарящи параметри от Техническата оферта на участника</w:t>
      </w:r>
      <w:r w:rsidR="00124ED8">
        <w:rPr>
          <w:rFonts w:ascii="Georgia" w:hAnsi="Georgia" w:cs="Georgia"/>
          <w:sz w:val="24"/>
          <w:szCs w:val="24"/>
          <w:lang w:eastAsia="ar-SA"/>
        </w:rPr>
        <w:t>, избран за изпълнител и/</w:t>
      </w:r>
      <w:r w:rsidRPr="007B6EA1">
        <w:rPr>
          <w:rFonts w:ascii="Georgia" w:hAnsi="Georgia" w:cs="Georgia"/>
          <w:sz w:val="24"/>
          <w:szCs w:val="24"/>
          <w:lang w:eastAsia="ar-SA"/>
        </w:rPr>
        <w:t xml:space="preserve">или открити технически недостатъци, да не подпише </w:t>
      </w:r>
      <w:proofErr w:type="spellStart"/>
      <w:r w:rsidRPr="007B6EA1">
        <w:rPr>
          <w:rFonts w:ascii="Georgia" w:hAnsi="Georgia" w:cs="Georgia"/>
          <w:sz w:val="24"/>
          <w:szCs w:val="24"/>
          <w:lang w:eastAsia="ar-SA"/>
        </w:rPr>
        <w:t>приемо-предавателен</w:t>
      </w:r>
      <w:proofErr w:type="spellEnd"/>
      <w:r w:rsidRPr="007B6EA1">
        <w:rPr>
          <w:rFonts w:ascii="Georgia" w:hAnsi="Georgia" w:cs="Georgia"/>
          <w:sz w:val="24"/>
          <w:szCs w:val="24"/>
          <w:lang w:eastAsia="ar-SA"/>
        </w:rPr>
        <w:t xml:space="preserve"> протокол и </w:t>
      </w:r>
      <w:r w:rsidR="00124ED8">
        <w:rPr>
          <w:rFonts w:ascii="Georgia" w:hAnsi="Georgia" w:cs="Georgia"/>
          <w:sz w:val="24"/>
          <w:szCs w:val="24"/>
          <w:lang w:eastAsia="ar-SA"/>
        </w:rPr>
        <w:t xml:space="preserve">съответно </w:t>
      </w:r>
      <w:r w:rsidRPr="007B6EA1">
        <w:rPr>
          <w:rFonts w:ascii="Georgia" w:hAnsi="Georgia" w:cs="Georgia"/>
          <w:sz w:val="24"/>
          <w:szCs w:val="24"/>
          <w:lang w:eastAsia="ar-SA"/>
        </w:rPr>
        <w:t>да не приеме доставката.</w:t>
      </w:r>
      <w:bookmarkStart w:id="0" w:name="_GoBack"/>
      <w:bookmarkEnd w:id="0"/>
    </w:p>
    <w:p w:rsidR="006D6394" w:rsidRPr="007B6EA1" w:rsidRDefault="006D6394">
      <w:pPr>
        <w:rPr>
          <w:rFonts w:ascii="Georgia" w:hAnsi="Georgia" w:cs="Georgia"/>
          <w:sz w:val="24"/>
          <w:szCs w:val="24"/>
        </w:rPr>
      </w:pPr>
    </w:p>
    <w:p w:rsidR="006D6394" w:rsidRPr="007B6EA1" w:rsidRDefault="006D6394">
      <w:pPr>
        <w:rPr>
          <w:rFonts w:ascii="Georgia" w:hAnsi="Georgia" w:cs="Georgia"/>
          <w:sz w:val="24"/>
          <w:szCs w:val="24"/>
        </w:rPr>
      </w:pPr>
    </w:p>
    <w:p w:rsidR="006D6394" w:rsidRPr="007B6EA1" w:rsidRDefault="006D6394" w:rsidP="007B6EA1">
      <w:pPr>
        <w:suppressAutoHyphens/>
        <w:spacing w:after="0" w:line="240" w:lineRule="auto"/>
        <w:ind w:left="-284" w:right="-567"/>
        <w:contextualSpacing/>
        <w:jc w:val="both"/>
        <w:rPr>
          <w:rFonts w:ascii="Georgia" w:hAnsi="Georgia" w:cs="Georgia"/>
          <w:sz w:val="24"/>
          <w:szCs w:val="24"/>
          <w:lang w:eastAsia="ar-SA"/>
        </w:rPr>
      </w:pPr>
      <w:r w:rsidRPr="007B6EA1">
        <w:rPr>
          <w:rFonts w:ascii="Georgia" w:hAnsi="Georgia" w:cs="Georgia"/>
          <w:sz w:val="24"/>
          <w:szCs w:val="24"/>
          <w:lang w:eastAsia="ar-SA"/>
        </w:rPr>
        <w:t>Изготвил:</w:t>
      </w:r>
    </w:p>
    <w:p w:rsidR="006D6394" w:rsidRPr="007B6EA1" w:rsidRDefault="006D6394" w:rsidP="007B6EA1">
      <w:pPr>
        <w:suppressAutoHyphens/>
        <w:spacing w:after="0" w:line="240" w:lineRule="auto"/>
        <w:ind w:left="-284" w:right="-567"/>
        <w:contextualSpacing/>
        <w:jc w:val="both"/>
        <w:rPr>
          <w:rFonts w:ascii="Georgia" w:hAnsi="Georgia" w:cs="Georgia"/>
          <w:sz w:val="24"/>
          <w:szCs w:val="24"/>
          <w:lang w:eastAsia="ar-SA"/>
        </w:rPr>
      </w:pPr>
      <w:r w:rsidRPr="007B6EA1">
        <w:rPr>
          <w:rFonts w:ascii="Georgia" w:hAnsi="Georgia" w:cs="Georgia"/>
          <w:sz w:val="24"/>
          <w:szCs w:val="24"/>
          <w:lang w:eastAsia="ar-SA"/>
        </w:rPr>
        <w:t>…………………………………………..</w:t>
      </w:r>
    </w:p>
    <w:p w:rsidR="006D6394" w:rsidRPr="007B6EA1" w:rsidRDefault="006D6394">
      <w:pPr>
        <w:rPr>
          <w:rFonts w:ascii="Georgia" w:hAnsi="Georgia" w:cs="Georgia"/>
          <w:sz w:val="24"/>
          <w:szCs w:val="24"/>
        </w:rPr>
      </w:pPr>
    </w:p>
    <w:sectPr w:rsidR="006D6394" w:rsidRPr="007B6EA1" w:rsidSect="000F7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25A85"/>
    <w:multiLevelType w:val="hybridMultilevel"/>
    <w:tmpl w:val="3B6ABFA6"/>
    <w:lvl w:ilvl="0" w:tplc="F0684854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E4A2176"/>
    <w:multiLevelType w:val="hybridMultilevel"/>
    <w:tmpl w:val="016E14B6"/>
    <w:lvl w:ilvl="0" w:tplc="ABECEA6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2DF63DC"/>
    <w:multiLevelType w:val="hybridMultilevel"/>
    <w:tmpl w:val="7D6CF570"/>
    <w:lvl w:ilvl="0" w:tplc="CA84C5D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11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31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71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91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31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EA1"/>
    <w:rsid w:val="00023C6A"/>
    <w:rsid w:val="00095518"/>
    <w:rsid w:val="000F7024"/>
    <w:rsid w:val="00124ED8"/>
    <w:rsid w:val="0014008D"/>
    <w:rsid w:val="001647FF"/>
    <w:rsid w:val="00230313"/>
    <w:rsid w:val="00294F03"/>
    <w:rsid w:val="002C5E39"/>
    <w:rsid w:val="00321A43"/>
    <w:rsid w:val="004935B0"/>
    <w:rsid w:val="00643254"/>
    <w:rsid w:val="006D6394"/>
    <w:rsid w:val="007B6EA1"/>
    <w:rsid w:val="007F5395"/>
    <w:rsid w:val="008314A2"/>
    <w:rsid w:val="008317B3"/>
    <w:rsid w:val="00894AAC"/>
    <w:rsid w:val="00962ECB"/>
    <w:rsid w:val="00A27D55"/>
    <w:rsid w:val="00AF14A0"/>
    <w:rsid w:val="00D45E61"/>
    <w:rsid w:val="00DA3F77"/>
    <w:rsid w:val="00E507C3"/>
    <w:rsid w:val="00EA5027"/>
    <w:rsid w:val="00F1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EA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uiPriority w:val="99"/>
    <w:rsid w:val="007B6E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725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Anna-Mary</cp:lastModifiedBy>
  <cp:revision>6</cp:revision>
  <dcterms:created xsi:type="dcterms:W3CDTF">2017-10-01T14:47:00Z</dcterms:created>
  <dcterms:modified xsi:type="dcterms:W3CDTF">2017-10-20T08:18:00Z</dcterms:modified>
</cp:coreProperties>
</file>